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FA" w:rsidRPr="001F75FA" w:rsidRDefault="001F75FA" w:rsidP="001F75FA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 w:rsidRPr="001F75FA">
        <w:rPr>
          <w:rFonts w:ascii="Arial" w:eastAsia="Times New Roman" w:hAnsi="Arial" w:cs="Arial"/>
          <w:b/>
          <w:bCs/>
          <w:color w:val="004275"/>
          <w:sz w:val="24"/>
          <w:szCs w:val="24"/>
        </w:rPr>
        <w:t>Public Notice: Coronavirus Aid, Relief, and Economic Security (CARES) Act</w:t>
      </w:r>
    </w:p>
    <w:bookmarkEnd w:id="0"/>
    <w:p w:rsidR="001F75FA" w:rsidRPr="001F75FA" w:rsidRDefault="001E2072" w:rsidP="001F75FA">
      <w:pPr>
        <w:spacing w:after="369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Reporting as of </w:t>
      </w:r>
      <w:r w:rsidR="00E944AB">
        <w:rPr>
          <w:rFonts w:ascii="Arial" w:eastAsia="Times New Roman" w:hAnsi="Arial" w:cs="Arial"/>
          <w:color w:val="333333"/>
          <w:sz w:val="20"/>
          <w:szCs w:val="20"/>
        </w:rPr>
        <w:t>August 14, 2020</w:t>
      </w:r>
      <w:r w:rsidR="00E24360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E24360" w:rsidRPr="00E24360">
        <w:rPr>
          <w:rFonts w:ascii="Arial" w:eastAsia="Times New Roman" w:hAnsi="Arial" w:cs="Arial"/>
          <w:b/>
          <w:color w:val="1F4E79" w:themeColor="accent1" w:themeShade="80"/>
          <w:sz w:val="20"/>
          <w:szCs w:val="20"/>
        </w:rPr>
        <w:t>FINAL REPORT</w:t>
      </w:r>
    </w:p>
    <w:p w:rsidR="001F75FA" w:rsidRPr="001F75FA" w:rsidRDefault="00BB15E9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Vincennes University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acknowledges that we have signed and returned to the Department the </w:t>
      </w:r>
      <w:r w:rsidR="00E91018">
        <w:rPr>
          <w:rFonts w:ascii="Arial" w:eastAsia="Times New Roman" w:hAnsi="Arial" w:cs="Arial"/>
          <w:color w:val="333333"/>
          <w:sz w:val="20"/>
          <w:szCs w:val="20"/>
        </w:rPr>
        <w:t>Certification and Agreement. VU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intends to use no less than 50% of the funds under the CARES Act as emergency financial aid grants to students.</w:t>
      </w:r>
    </w:p>
    <w:p w:rsidR="001F75FA" w:rsidRPr="001F75FA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Total amount of funds we will receive or have received from the Department for emergency grants for students totals $</w:t>
      </w:r>
      <w:r>
        <w:rPr>
          <w:rFonts w:ascii="Arial" w:eastAsia="Times New Roman" w:hAnsi="Arial" w:cs="Arial"/>
          <w:color w:val="333333"/>
          <w:sz w:val="20"/>
          <w:szCs w:val="20"/>
        </w:rPr>
        <w:t>2,433,264</w:t>
      </w:r>
      <w:r w:rsidRPr="001F75F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1F75FA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Total amount of CARES Act emergency grant funds d</w:t>
      </w:r>
      <w:r>
        <w:rPr>
          <w:rFonts w:ascii="Arial" w:eastAsia="Times New Roman" w:hAnsi="Arial" w:cs="Arial"/>
          <w:color w:val="333333"/>
          <w:sz w:val="20"/>
          <w:szCs w:val="20"/>
        </w:rPr>
        <w:t>istributed to date is $2,</w:t>
      </w:r>
      <w:r w:rsidR="0089731C">
        <w:rPr>
          <w:rFonts w:ascii="Arial" w:eastAsia="Times New Roman" w:hAnsi="Arial" w:cs="Arial"/>
          <w:color w:val="333333"/>
          <w:sz w:val="20"/>
          <w:szCs w:val="20"/>
        </w:rPr>
        <w:t>433,264</w:t>
      </w:r>
      <w:r w:rsidRPr="001F75F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6E4B70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The estimated total number of students eligible for Title IV aid and thus eligible for emerge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ncy </w:t>
      </w:r>
      <w:r w:rsidR="00E91018">
        <w:rPr>
          <w:rFonts w:ascii="Arial" w:eastAsia="Times New Roman" w:hAnsi="Arial" w:cs="Arial"/>
          <w:color w:val="333333"/>
          <w:sz w:val="20"/>
          <w:szCs w:val="20"/>
        </w:rPr>
        <w:t>grants for students is 2,</w:t>
      </w:r>
      <w:r w:rsidR="0089731C">
        <w:rPr>
          <w:rFonts w:ascii="Arial" w:eastAsia="Times New Roman" w:hAnsi="Arial" w:cs="Arial"/>
          <w:color w:val="333333"/>
          <w:sz w:val="20"/>
          <w:szCs w:val="20"/>
        </w:rPr>
        <w:t>808</w:t>
      </w:r>
      <w:r w:rsidRPr="006E4B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6E4B70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6E4B70">
        <w:rPr>
          <w:rFonts w:ascii="Arial" w:eastAsia="Times New Roman" w:hAnsi="Arial" w:cs="Arial"/>
          <w:color w:val="333333"/>
          <w:sz w:val="20"/>
          <w:szCs w:val="20"/>
        </w:rPr>
        <w:t xml:space="preserve">The total number of students who have received an emergency grant under the CARES Act totals </w:t>
      </w:r>
      <w:r w:rsidR="00E91018">
        <w:rPr>
          <w:rFonts w:ascii="Arial" w:eastAsia="Times New Roman" w:hAnsi="Arial" w:cs="Arial"/>
          <w:color w:val="333333"/>
          <w:sz w:val="20"/>
          <w:szCs w:val="20"/>
        </w:rPr>
        <w:t>2,79</w:t>
      </w:r>
      <w:r w:rsidR="0089731C"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6E4B7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75FA" w:rsidRPr="001F75FA" w:rsidRDefault="0089731C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Initial g</w:t>
      </w:r>
      <w:r w:rsidR="001F75FA" w:rsidRPr="006E4B70">
        <w:rPr>
          <w:rFonts w:ascii="Arial" w:eastAsia="Times New Roman" w:hAnsi="Arial" w:cs="Arial"/>
          <w:color w:val="333333"/>
          <w:sz w:val="20"/>
          <w:szCs w:val="20"/>
        </w:rPr>
        <w:t>rants were distributed in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a formulated approach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on Ma</w:t>
      </w:r>
      <w:r w:rsidR="00AF0812">
        <w:rPr>
          <w:rFonts w:ascii="Arial" w:eastAsia="Times New Roman" w:hAnsi="Arial" w:cs="Arial"/>
          <w:color w:val="333333"/>
          <w:sz w:val="20"/>
          <w:szCs w:val="20"/>
        </w:rPr>
        <w:t>y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15, 2020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based upon enrollment and Pell Grant eligibility as determined by the submission of the 2019-2020 FAFSA. Awards were distributed to students wh</w:t>
      </w:r>
      <w:r w:rsidR="00E908C2">
        <w:rPr>
          <w:rFonts w:ascii="Arial" w:eastAsia="Times New Roman" w:hAnsi="Arial" w:cs="Arial"/>
          <w:color w:val="333333"/>
          <w:sz w:val="20"/>
          <w:szCs w:val="20"/>
        </w:rPr>
        <w:t xml:space="preserve">o were registered in the Spring </w:t>
      </w:r>
      <w:r w:rsidR="001F75FA" w:rsidRPr="001F75FA">
        <w:rPr>
          <w:rFonts w:ascii="Arial" w:eastAsia="Times New Roman" w:hAnsi="Arial" w:cs="Arial"/>
          <w:color w:val="333333"/>
          <w:sz w:val="20"/>
          <w:szCs w:val="20"/>
        </w:rPr>
        <w:t>2020 semester and eligible for Federal Title IV Financial Aid at that time.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An online application was utilized after the initial disbursement for eligible students to apply for additional funding.</w:t>
      </w:r>
    </w:p>
    <w:p w:rsidR="001F75FA" w:rsidRPr="001F75FA" w:rsidRDefault="001F75FA" w:rsidP="001F75FA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0"/>
          <w:szCs w:val="20"/>
        </w:rPr>
      </w:pPr>
      <w:r w:rsidRPr="001F75FA">
        <w:rPr>
          <w:rFonts w:ascii="Arial" w:eastAsia="Times New Roman" w:hAnsi="Arial" w:cs="Arial"/>
          <w:color w:val="333333"/>
          <w:sz w:val="20"/>
          <w:szCs w:val="20"/>
        </w:rPr>
        <w:t>Instructions related to the emergenc</w:t>
      </w:r>
      <w:r>
        <w:rPr>
          <w:rFonts w:ascii="Arial" w:eastAsia="Times New Roman" w:hAnsi="Arial" w:cs="Arial"/>
          <w:color w:val="333333"/>
          <w:sz w:val="20"/>
          <w:szCs w:val="20"/>
        </w:rPr>
        <w:t>y grants are provided on VU’s</w:t>
      </w:r>
      <w:r w:rsidRPr="001F75FA">
        <w:rPr>
          <w:rFonts w:ascii="Arial" w:eastAsia="Times New Roman" w:hAnsi="Arial" w:cs="Arial"/>
          <w:color w:val="333333"/>
          <w:sz w:val="20"/>
          <w:szCs w:val="20"/>
        </w:rPr>
        <w:t xml:space="preserve"> website and students were sent emails outlying what the funding is intended to be used for and the approach the University used to determine each award.</w:t>
      </w:r>
    </w:p>
    <w:p w:rsidR="00271AAF" w:rsidRDefault="00271AAF"/>
    <w:sectPr w:rsidR="0027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5B6"/>
    <w:multiLevelType w:val="multilevel"/>
    <w:tmpl w:val="536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FA"/>
    <w:rsid w:val="001045D5"/>
    <w:rsid w:val="001E2072"/>
    <w:rsid w:val="001F75FA"/>
    <w:rsid w:val="00271AAF"/>
    <w:rsid w:val="006E4B70"/>
    <w:rsid w:val="008018CF"/>
    <w:rsid w:val="0089731C"/>
    <w:rsid w:val="009E65F3"/>
    <w:rsid w:val="009F744E"/>
    <w:rsid w:val="00AF0812"/>
    <w:rsid w:val="00BB15E9"/>
    <w:rsid w:val="00D148DA"/>
    <w:rsid w:val="00E24360"/>
    <w:rsid w:val="00E908C2"/>
    <w:rsid w:val="00E91018"/>
    <w:rsid w:val="00E944AB"/>
    <w:rsid w:val="00EA2AEC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F38C"/>
  <w15:chartTrackingRefBased/>
  <w15:docId w15:val="{805A6565-9E74-457D-967E-A7525CAA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Conya Wampler</dc:creator>
  <cp:keywords/>
  <dc:description/>
  <cp:lastModifiedBy>Conya R. Wampler</cp:lastModifiedBy>
  <cp:revision>2</cp:revision>
  <dcterms:created xsi:type="dcterms:W3CDTF">2020-11-13T20:50:00Z</dcterms:created>
  <dcterms:modified xsi:type="dcterms:W3CDTF">2020-11-13T20:50:00Z</dcterms:modified>
</cp:coreProperties>
</file>